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CDFA1" w14:textId="02417D0A" w:rsidR="00992C1D" w:rsidRDefault="0092797F" w:rsidP="00147041">
      <w:pPr>
        <w:spacing w:after="0" w:line="240" w:lineRule="auto"/>
        <w:jc w:val="center"/>
        <w:rPr>
          <w:rFonts w:ascii="Candara" w:hAnsi="Candara"/>
          <w:b/>
          <w:bCs/>
          <w:sz w:val="28"/>
          <w:szCs w:val="24"/>
        </w:rPr>
      </w:pPr>
      <w:bookmarkStart w:id="0" w:name="_GoBack"/>
      <w:bookmarkEnd w:id="0"/>
      <w:r>
        <w:rPr>
          <w:rFonts w:ascii="Candara" w:hAnsi="Candara"/>
          <w:b/>
          <w:bCs/>
          <w:sz w:val="28"/>
          <w:szCs w:val="24"/>
        </w:rPr>
        <w:t xml:space="preserve">Fortnightly </w:t>
      </w:r>
      <w:r w:rsidR="00992C1D">
        <w:rPr>
          <w:rFonts w:ascii="Candara" w:hAnsi="Candara"/>
          <w:b/>
          <w:bCs/>
          <w:sz w:val="28"/>
          <w:szCs w:val="24"/>
        </w:rPr>
        <w:t xml:space="preserve">update </w:t>
      </w:r>
    </w:p>
    <w:p w14:paraId="750DF927" w14:textId="2991668E" w:rsidR="00F63B28" w:rsidRDefault="00976510" w:rsidP="00147041">
      <w:pPr>
        <w:spacing w:after="0" w:line="240" w:lineRule="auto"/>
        <w:jc w:val="center"/>
        <w:rPr>
          <w:rFonts w:ascii="Candara" w:hAnsi="Candara"/>
          <w:b/>
          <w:bCs/>
          <w:sz w:val="28"/>
          <w:szCs w:val="24"/>
        </w:rPr>
      </w:pPr>
      <w:r>
        <w:rPr>
          <w:rFonts w:ascii="Candara" w:hAnsi="Candara"/>
          <w:b/>
          <w:bCs/>
          <w:sz w:val="28"/>
          <w:szCs w:val="24"/>
        </w:rPr>
        <w:t>BCC</w:t>
      </w:r>
      <w:r w:rsidR="00370CE0">
        <w:rPr>
          <w:rFonts w:ascii="Candara" w:hAnsi="Candara"/>
          <w:b/>
          <w:bCs/>
          <w:sz w:val="28"/>
          <w:szCs w:val="24"/>
        </w:rPr>
        <w:t xml:space="preserve"> Technical</w:t>
      </w:r>
      <w:r w:rsidR="00896F30">
        <w:rPr>
          <w:rFonts w:ascii="Candara" w:hAnsi="Candara"/>
          <w:b/>
          <w:bCs/>
          <w:sz w:val="28"/>
          <w:szCs w:val="24"/>
        </w:rPr>
        <w:t xml:space="preserve"> Working Group </w:t>
      </w:r>
      <w:r w:rsidR="00D96764">
        <w:rPr>
          <w:rFonts w:ascii="Candara" w:hAnsi="Candara"/>
          <w:b/>
          <w:bCs/>
          <w:sz w:val="28"/>
          <w:szCs w:val="24"/>
        </w:rPr>
        <w:t>(</w:t>
      </w:r>
      <w:r w:rsidR="004B1ED5">
        <w:rPr>
          <w:rFonts w:ascii="Candara" w:hAnsi="Candara"/>
          <w:b/>
          <w:bCs/>
          <w:sz w:val="28"/>
          <w:szCs w:val="24"/>
        </w:rPr>
        <w:t>4</w:t>
      </w:r>
      <w:r w:rsidR="00A37042">
        <w:rPr>
          <w:rFonts w:ascii="Candara" w:hAnsi="Candara"/>
          <w:b/>
          <w:bCs/>
          <w:sz w:val="28"/>
          <w:szCs w:val="24"/>
        </w:rPr>
        <w:t xml:space="preserve"> </w:t>
      </w:r>
      <w:r w:rsidR="005F15E4">
        <w:rPr>
          <w:rFonts w:ascii="Candara" w:hAnsi="Candara"/>
          <w:b/>
          <w:bCs/>
          <w:sz w:val="28"/>
          <w:szCs w:val="24"/>
        </w:rPr>
        <w:t>–</w:t>
      </w:r>
      <w:r>
        <w:rPr>
          <w:rFonts w:ascii="Candara" w:hAnsi="Candara"/>
          <w:b/>
          <w:bCs/>
          <w:sz w:val="28"/>
          <w:szCs w:val="24"/>
        </w:rPr>
        <w:t xml:space="preserve"> </w:t>
      </w:r>
      <w:r w:rsidR="004B1ED5">
        <w:rPr>
          <w:rFonts w:ascii="Candara" w:hAnsi="Candara"/>
          <w:b/>
          <w:bCs/>
          <w:sz w:val="28"/>
          <w:szCs w:val="24"/>
        </w:rPr>
        <w:t>18</w:t>
      </w:r>
      <w:r w:rsidR="00A37042">
        <w:rPr>
          <w:rFonts w:ascii="Candara" w:hAnsi="Candara"/>
          <w:b/>
          <w:bCs/>
          <w:sz w:val="28"/>
          <w:szCs w:val="24"/>
        </w:rPr>
        <w:t xml:space="preserve"> September</w:t>
      </w:r>
      <w:r w:rsidR="005F15E4">
        <w:rPr>
          <w:rFonts w:ascii="Candara" w:hAnsi="Candara"/>
          <w:b/>
          <w:bCs/>
          <w:sz w:val="28"/>
          <w:szCs w:val="24"/>
        </w:rPr>
        <w:t xml:space="preserve"> </w:t>
      </w:r>
      <w:r w:rsidR="00136817">
        <w:rPr>
          <w:rFonts w:ascii="Candara" w:hAnsi="Candara"/>
          <w:b/>
          <w:bCs/>
          <w:sz w:val="28"/>
          <w:szCs w:val="24"/>
        </w:rPr>
        <w:t>2020)</w:t>
      </w:r>
    </w:p>
    <w:p w14:paraId="368601A1" w14:textId="6E0FF3EF" w:rsidR="00147041" w:rsidRDefault="00136817" w:rsidP="00147041">
      <w:pPr>
        <w:spacing w:after="0" w:line="240" w:lineRule="auto"/>
        <w:jc w:val="center"/>
        <w:rPr>
          <w:rFonts w:ascii="Candara" w:hAnsi="Candara"/>
          <w:b/>
          <w:bCs/>
          <w:sz w:val="28"/>
          <w:szCs w:val="24"/>
        </w:rPr>
      </w:pPr>
      <w:r>
        <w:rPr>
          <w:rFonts w:ascii="Candara" w:hAnsi="Candara"/>
          <w:b/>
          <w:bCs/>
          <w:sz w:val="28"/>
          <w:szCs w:val="24"/>
        </w:rPr>
        <w:t xml:space="preserve"> </w:t>
      </w:r>
    </w:p>
    <w:p w14:paraId="47F3A151" w14:textId="24A5AB74" w:rsidR="0045591D" w:rsidRPr="0045591D" w:rsidRDefault="0045591D" w:rsidP="00147041">
      <w:pPr>
        <w:spacing w:after="0" w:line="240" w:lineRule="auto"/>
        <w:jc w:val="center"/>
        <w:rPr>
          <w:rFonts w:ascii="Candara" w:hAnsi="Candara"/>
          <w:b/>
          <w:bCs/>
          <w:sz w:val="10"/>
          <w:szCs w:val="6"/>
        </w:rPr>
      </w:pPr>
    </w:p>
    <w:p w14:paraId="47D1C580" w14:textId="573F963A" w:rsidR="005E6EFB" w:rsidRPr="007347EF" w:rsidRDefault="0005313E" w:rsidP="007347EF">
      <w:pPr>
        <w:pStyle w:val="ListParagraph"/>
        <w:numPr>
          <w:ilvl w:val="0"/>
          <w:numId w:val="16"/>
        </w:numPr>
        <w:jc w:val="both"/>
        <w:rPr>
          <w:rFonts w:ascii="Candara" w:hAnsi="Candara"/>
          <w:b/>
          <w:bCs/>
          <w:sz w:val="24"/>
          <w:szCs w:val="24"/>
        </w:rPr>
      </w:pPr>
      <w:r w:rsidRPr="005E6EFB">
        <w:rPr>
          <w:rFonts w:ascii="Candara" w:hAnsi="Candara"/>
          <w:b/>
          <w:bCs/>
          <w:sz w:val="24"/>
          <w:szCs w:val="24"/>
          <w:u w:val="single"/>
        </w:rPr>
        <w:t xml:space="preserve">Major </w:t>
      </w:r>
      <w:r w:rsidRPr="005E6EFB">
        <w:rPr>
          <w:rFonts w:ascii="Candara" w:hAnsi="Candara"/>
          <w:b/>
          <w:bCs/>
          <w:sz w:val="24"/>
          <w:szCs w:val="24"/>
        </w:rPr>
        <w:t>highlights</w:t>
      </w:r>
      <w:r w:rsidR="00147041" w:rsidRPr="005E6EFB">
        <w:rPr>
          <w:rFonts w:ascii="Candara" w:hAnsi="Candara"/>
          <w:b/>
          <w:bCs/>
          <w:sz w:val="24"/>
          <w:szCs w:val="24"/>
        </w:rPr>
        <w:t xml:space="preserve"> (Maximum </w:t>
      </w:r>
      <w:r w:rsidR="00896F30" w:rsidRPr="005E6EFB">
        <w:rPr>
          <w:rFonts w:ascii="Candara" w:hAnsi="Candara"/>
          <w:b/>
          <w:bCs/>
          <w:sz w:val="24"/>
          <w:szCs w:val="24"/>
        </w:rPr>
        <w:t>three</w:t>
      </w:r>
      <w:r w:rsidR="00147041" w:rsidRPr="005E6EFB">
        <w:rPr>
          <w:rFonts w:ascii="Candara" w:hAnsi="Candara"/>
          <w:b/>
          <w:bCs/>
          <w:sz w:val="24"/>
          <w:szCs w:val="24"/>
        </w:rPr>
        <w:t xml:space="preserve"> short bullets)</w:t>
      </w:r>
      <w:r w:rsidRPr="005E6EFB">
        <w:rPr>
          <w:rFonts w:ascii="Candara" w:hAnsi="Candara"/>
          <w:b/>
          <w:bCs/>
          <w:sz w:val="24"/>
          <w:szCs w:val="24"/>
        </w:rPr>
        <w:t xml:space="preserve">: </w:t>
      </w:r>
    </w:p>
    <w:p w14:paraId="5FEB6A48" w14:textId="7BFE1606" w:rsidR="00B32EA5" w:rsidRPr="0045591D" w:rsidRDefault="00B32EA5" w:rsidP="00804393">
      <w:pPr>
        <w:pStyle w:val="ListParagraph"/>
        <w:ind w:left="360"/>
        <w:rPr>
          <w:rFonts w:ascii="Arial" w:hAnsi="Arial" w:cs="Arial"/>
          <w:sz w:val="8"/>
          <w:szCs w:val="8"/>
        </w:rPr>
      </w:pPr>
    </w:p>
    <w:p w14:paraId="369F69C1" w14:textId="311495B9" w:rsidR="005F448B" w:rsidRDefault="001C2DE0" w:rsidP="000D7DDC">
      <w:pPr>
        <w:pStyle w:val="ListParagraph"/>
        <w:numPr>
          <w:ilvl w:val="0"/>
          <w:numId w:val="19"/>
        </w:numPr>
        <w:spacing w:after="120" w:line="240" w:lineRule="auto"/>
        <w:contextualSpacing w:val="0"/>
        <w:jc w:val="both"/>
        <w:rPr>
          <w:rFonts w:asciiTheme="minorHAnsi" w:eastAsia="Times New Roman" w:hAnsiTheme="minorHAnsi" w:cstheme="minorHAnsi"/>
          <w:sz w:val="20"/>
          <w:szCs w:val="20"/>
        </w:rPr>
      </w:pPr>
      <w:r w:rsidRPr="00714A4B">
        <w:rPr>
          <w:rFonts w:asciiTheme="minorHAnsi" w:eastAsia="Times New Roman" w:hAnsiTheme="minorHAnsi" w:cstheme="minorHAnsi"/>
          <w:sz w:val="20"/>
          <w:szCs w:val="20"/>
        </w:rPr>
        <w:t xml:space="preserve">Started </w:t>
      </w:r>
      <w:r w:rsidR="005E01C0" w:rsidRPr="00714A4B">
        <w:rPr>
          <w:rFonts w:asciiTheme="minorHAnsi" w:eastAsia="Times New Roman" w:hAnsiTheme="minorHAnsi" w:cstheme="minorHAnsi"/>
          <w:sz w:val="20"/>
          <w:szCs w:val="20"/>
        </w:rPr>
        <w:t>developing family MUAC video</w:t>
      </w:r>
      <w:r w:rsidR="00D174BB">
        <w:rPr>
          <w:rFonts w:asciiTheme="minorHAnsi" w:eastAsia="Times New Roman" w:hAnsiTheme="minorHAnsi" w:cstheme="minorHAnsi"/>
          <w:sz w:val="20"/>
          <w:szCs w:val="20"/>
        </w:rPr>
        <w:t xml:space="preserve"> for mother and family members.</w:t>
      </w:r>
    </w:p>
    <w:p w14:paraId="19292D52" w14:textId="41EB3527" w:rsidR="00F3220A" w:rsidRPr="00BC14A9" w:rsidRDefault="00AC777F" w:rsidP="00F3220A">
      <w:pPr>
        <w:pStyle w:val="ListParagraph"/>
        <w:numPr>
          <w:ilvl w:val="0"/>
          <w:numId w:val="19"/>
        </w:numPr>
        <w:spacing w:after="120" w:line="240" w:lineRule="auto"/>
        <w:contextualSpacing w:val="0"/>
        <w:jc w:val="both"/>
        <w:rPr>
          <w:rFonts w:asciiTheme="minorHAnsi" w:eastAsia="Times New Roman" w:hAnsiTheme="minorHAnsi" w:cstheme="minorHAnsi"/>
          <w:sz w:val="20"/>
          <w:szCs w:val="20"/>
        </w:rPr>
      </w:pPr>
      <w:r w:rsidRPr="00AC777F">
        <w:rPr>
          <w:rFonts w:asciiTheme="minorHAnsi" w:eastAsia="Times New Roman" w:hAnsiTheme="minorHAnsi" w:cstheme="minorHAnsi"/>
          <w:sz w:val="20"/>
          <w:szCs w:val="20"/>
        </w:rPr>
        <w:t>Strong need for developing the national logo for nutrition cluster</w:t>
      </w:r>
      <w:r>
        <w:rPr>
          <w:rFonts w:asciiTheme="minorHAnsi" w:eastAsia="Times New Roman" w:hAnsiTheme="minorHAnsi" w:cstheme="minorHAnsi"/>
          <w:sz w:val="20"/>
          <w:szCs w:val="20"/>
        </w:rPr>
        <w:t xml:space="preserve"> ( as like in other clusters i.e. WASH Cluster, </w:t>
      </w:r>
      <w:r w:rsidR="007C7BEB">
        <w:rPr>
          <w:rFonts w:asciiTheme="minorHAnsi" w:eastAsia="Times New Roman" w:hAnsiTheme="minorHAnsi" w:cstheme="minorHAnsi"/>
          <w:sz w:val="20"/>
          <w:szCs w:val="20"/>
        </w:rPr>
        <w:t>Child Protection cluster)</w:t>
      </w:r>
      <w:r w:rsidRPr="00AC777F">
        <w:rPr>
          <w:rFonts w:asciiTheme="minorHAnsi" w:eastAsia="Times New Roman" w:hAnsiTheme="minorHAnsi" w:cstheme="minorHAnsi"/>
          <w:sz w:val="20"/>
          <w:szCs w:val="20"/>
        </w:rPr>
        <w:t>.</w:t>
      </w:r>
      <w:r w:rsidRPr="00AC777F">
        <w:rPr>
          <w:rFonts w:ascii="Candara" w:eastAsia="Times New Roman" w:hAnsi="Candara"/>
          <w:sz w:val="18"/>
          <w:szCs w:val="18"/>
        </w:rPr>
        <w:t xml:space="preserve"> </w:t>
      </w:r>
      <w:r w:rsidRPr="00FE1EC9">
        <w:rPr>
          <w:rFonts w:ascii="Candara" w:eastAsia="Times New Roman" w:hAnsi="Candara"/>
          <w:sz w:val="18"/>
          <w:szCs w:val="18"/>
        </w:rPr>
        <w:t>BCC working group will include in all the materials (print, audio and visual) developed for emergency nutrition activities. Organizations can use the materials with due acknowledgement to the organization developing the materials. Need for developing the standard one material and use by all the organization</w:t>
      </w:r>
      <w:r w:rsidR="006465F4">
        <w:rPr>
          <w:rFonts w:ascii="Candara" w:eastAsia="Times New Roman" w:hAnsi="Candara"/>
          <w:sz w:val="18"/>
          <w:szCs w:val="18"/>
        </w:rPr>
        <w:t xml:space="preserve"> with the t</w:t>
      </w:r>
      <w:r w:rsidR="00E758EF">
        <w:rPr>
          <w:rFonts w:ascii="Candara" w:eastAsia="Times New Roman" w:hAnsi="Candara"/>
          <w:sz w:val="18"/>
          <w:szCs w:val="18"/>
        </w:rPr>
        <w:t>echnical assistance of NHEICC</w:t>
      </w:r>
      <w:r w:rsidRPr="00FE1EC9">
        <w:rPr>
          <w:rFonts w:ascii="Candara" w:eastAsia="Times New Roman" w:hAnsi="Candara"/>
          <w:sz w:val="18"/>
          <w:szCs w:val="18"/>
        </w:rPr>
        <w:t>. This will help to ensure the sharing of same messages and materials for better branding and visibility</w:t>
      </w:r>
      <w:r>
        <w:rPr>
          <w:rFonts w:ascii="Candara" w:eastAsia="Times New Roman" w:hAnsi="Candara"/>
          <w:sz w:val="18"/>
          <w:szCs w:val="18"/>
        </w:rPr>
        <w:t>.</w:t>
      </w:r>
    </w:p>
    <w:p w14:paraId="55F7CE1B" w14:textId="77777777" w:rsidR="00EA2DBB" w:rsidRPr="000344BD" w:rsidRDefault="00EA2DBB" w:rsidP="00EA2DBB">
      <w:pPr>
        <w:pStyle w:val="ListParagraph"/>
        <w:rPr>
          <w:rFonts w:asciiTheme="minorHAnsi" w:eastAsia="Times New Roman" w:hAnsiTheme="minorHAnsi" w:cstheme="minorHAnsi"/>
          <w:sz w:val="20"/>
          <w:szCs w:val="20"/>
        </w:rPr>
      </w:pPr>
    </w:p>
    <w:p w14:paraId="3F69D05B" w14:textId="2BA3821D" w:rsidR="0005313E" w:rsidRPr="000344BD" w:rsidRDefault="0005313E" w:rsidP="00483DA2">
      <w:pPr>
        <w:pStyle w:val="ListParagraph"/>
        <w:numPr>
          <w:ilvl w:val="0"/>
          <w:numId w:val="16"/>
        </w:numPr>
        <w:spacing w:after="240" w:line="240" w:lineRule="auto"/>
        <w:jc w:val="both"/>
        <w:rPr>
          <w:rFonts w:asciiTheme="minorHAnsi" w:eastAsia="Times New Roman" w:hAnsiTheme="minorHAnsi" w:cstheme="minorHAnsi"/>
          <w:b/>
          <w:bCs/>
          <w:sz w:val="20"/>
          <w:szCs w:val="20"/>
          <w:u w:val="single"/>
        </w:rPr>
      </w:pPr>
      <w:r w:rsidRPr="000344BD">
        <w:rPr>
          <w:rFonts w:asciiTheme="minorHAnsi" w:eastAsia="Times New Roman" w:hAnsiTheme="minorHAnsi" w:cstheme="minorHAnsi"/>
          <w:b/>
          <w:bCs/>
          <w:sz w:val="20"/>
          <w:szCs w:val="20"/>
          <w:u w:val="single"/>
        </w:rPr>
        <w:t>Status of agreed action points of previous meeting</w:t>
      </w:r>
    </w:p>
    <w:tbl>
      <w:tblPr>
        <w:tblStyle w:val="TableGrid"/>
        <w:tblW w:w="9625" w:type="dxa"/>
        <w:tblLook w:val="04A0" w:firstRow="1" w:lastRow="0" w:firstColumn="1" w:lastColumn="0" w:noHBand="0" w:noVBand="1"/>
      </w:tblPr>
      <w:tblGrid>
        <w:gridCol w:w="805"/>
        <w:gridCol w:w="4770"/>
        <w:gridCol w:w="4050"/>
      </w:tblGrid>
      <w:tr w:rsidR="0005313E" w:rsidRPr="000344BD" w14:paraId="20BEF382" w14:textId="77777777" w:rsidTr="00DD6AD2">
        <w:tc>
          <w:tcPr>
            <w:tcW w:w="805" w:type="dxa"/>
          </w:tcPr>
          <w:p w14:paraId="596B1B6F" w14:textId="183E9B9B" w:rsidR="0005313E" w:rsidRPr="000344BD" w:rsidRDefault="0005313E" w:rsidP="00DD206E">
            <w:pPr>
              <w:pStyle w:val="Default"/>
              <w:jc w:val="center"/>
              <w:rPr>
                <w:rFonts w:asciiTheme="minorHAnsi" w:hAnsiTheme="minorHAnsi" w:cstheme="minorHAnsi"/>
                <w:b/>
                <w:bCs/>
                <w:color w:val="auto"/>
                <w:sz w:val="20"/>
                <w:szCs w:val="20"/>
              </w:rPr>
            </w:pPr>
            <w:r w:rsidRPr="000344BD">
              <w:rPr>
                <w:rFonts w:asciiTheme="minorHAnsi" w:hAnsiTheme="minorHAnsi" w:cstheme="minorHAnsi"/>
                <w:b/>
                <w:bCs/>
                <w:color w:val="auto"/>
                <w:sz w:val="20"/>
                <w:szCs w:val="20"/>
              </w:rPr>
              <w:t>S.</w:t>
            </w:r>
            <w:r w:rsidR="00147041" w:rsidRPr="000344BD">
              <w:rPr>
                <w:rFonts w:asciiTheme="minorHAnsi" w:hAnsiTheme="minorHAnsi" w:cstheme="minorHAnsi"/>
                <w:b/>
                <w:bCs/>
                <w:color w:val="auto"/>
                <w:sz w:val="20"/>
                <w:szCs w:val="20"/>
              </w:rPr>
              <w:t xml:space="preserve"> </w:t>
            </w:r>
            <w:r w:rsidRPr="000344BD">
              <w:rPr>
                <w:rFonts w:asciiTheme="minorHAnsi" w:hAnsiTheme="minorHAnsi" w:cstheme="minorHAnsi"/>
                <w:b/>
                <w:bCs/>
                <w:color w:val="auto"/>
                <w:sz w:val="20"/>
                <w:szCs w:val="20"/>
              </w:rPr>
              <w:t>No</w:t>
            </w:r>
          </w:p>
        </w:tc>
        <w:tc>
          <w:tcPr>
            <w:tcW w:w="4770" w:type="dxa"/>
          </w:tcPr>
          <w:p w14:paraId="7D084C22" w14:textId="422D294D" w:rsidR="0005313E" w:rsidRPr="000344BD" w:rsidRDefault="0005313E" w:rsidP="0059668E">
            <w:pPr>
              <w:pStyle w:val="Default"/>
              <w:rPr>
                <w:rFonts w:asciiTheme="minorHAnsi" w:hAnsiTheme="minorHAnsi" w:cstheme="minorHAnsi"/>
                <w:b/>
                <w:bCs/>
                <w:color w:val="auto"/>
                <w:sz w:val="20"/>
                <w:szCs w:val="20"/>
              </w:rPr>
            </w:pPr>
            <w:r w:rsidRPr="000344BD">
              <w:rPr>
                <w:rFonts w:asciiTheme="minorHAnsi" w:hAnsiTheme="minorHAnsi" w:cstheme="minorHAnsi"/>
                <w:b/>
                <w:bCs/>
                <w:color w:val="auto"/>
                <w:sz w:val="20"/>
                <w:szCs w:val="20"/>
              </w:rPr>
              <w:t>Action Poi</w:t>
            </w:r>
            <w:r w:rsidR="00CD0AA3" w:rsidRPr="000344BD">
              <w:rPr>
                <w:rFonts w:asciiTheme="minorHAnsi" w:hAnsiTheme="minorHAnsi" w:cstheme="minorHAnsi"/>
                <w:b/>
                <w:bCs/>
                <w:color w:val="auto"/>
                <w:sz w:val="20"/>
                <w:szCs w:val="20"/>
              </w:rPr>
              <w:t>nt</w:t>
            </w:r>
          </w:p>
        </w:tc>
        <w:tc>
          <w:tcPr>
            <w:tcW w:w="4050" w:type="dxa"/>
          </w:tcPr>
          <w:p w14:paraId="425DBA40" w14:textId="77777777" w:rsidR="0005313E" w:rsidRPr="000344BD" w:rsidRDefault="0005313E" w:rsidP="0059668E">
            <w:pPr>
              <w:pStyle w:val="Default"/>
              <w:rPr>
                <w:rFonts w:asciiTheme="minorHAnsi" w:hAnsiTheme="minorHAnsi" w:cstheme="minorHAnsi"/>
                <w:b/>
                <w:bCs/>
                <w:color w:val="auto"/>
                <w:sz w:val="20"/>
                <w:szCs w:val="20"/>
              </w:rPr>
            </w:pPr>
            <w:r w:rsidRPr="000344BD">
              <w:rPr>
                <w:rFonts w:asciiTheme="minorHAnsi" w:hAnsiTheme="minorHAnsi" w:cstheme="minorHAnsi"/>
                <w:b/>
                <w:bCs/>
                <w:color w:val="auto"/>
                <w:sz w:val="20"/>
                <w:szCs w:val="20"/>
              </w:rPr>
              <w:t xml:space="preserve">Progress </w:t>
            </w:r>
          </w:p>
        </w:tc>
      </w:tr>
      <w:tr w:rsidR="00E176E9" w:rsidRPr="000344BD" w14:paraId="3004DA4A" w14:textId="77777777" w:rsidTr="00DD6AD2">
        <w:tc>
          <w:tcPr>
            <w:tcW w:w="805" w:type="dxa"/>
          </w:tcPr>
          <w:p w14:paraId="11D8D2F1" w14:textId="49AF669D" w:rsidR="00E176E9" w:rsidRPr="000344BD" w:rsidRDefault="00155973" w:rsidP="00DD206E">
            <w:pPr>
              <w:pStyle w:val="Default"/>
              <w:jc w:val="center"/>
              <w:rPr>
                <w:rFonts w:asciiTheme="minorHAnsi" w:hAnsiTheme="minorHAnsi" w:cstheme="minorHAnsi"/>
                <w:b/>
                <w:bCs/>
                <w:color w:val="auto"/>
                <w:sz w:val="20"/>
                <w:szCs w:val="20"/>
              </w:rPr>
            </w:pPr>
            <w:r w:rsidRPr="000344BD">
              <w:rPr>
                <w:rFonts w:asciiTheme="minorHAnsi" w:hAnsiTheme="minorHAnsi" w:cstheme="minorHAnsi"/>
                <w:b/>
                <w:bCs/>
                <w:color w:val="auto"/>
                <w:sz w:val="20"/>
                <w:szCs w:val="20"/>
              </w:rPr>
              <w:t>1.</w:t>
            </w:r>
          </w:p>
        </w:tc>
        <w:tc>
          <w:tcPr>
            <w:tcW w:w="4770" w:type="dxa"/>
          </w:tcPr>
          <w:p w14:paraId="6BAEA9C2" w14:textId="53FE3337" w:rsidR="00B00FCA" w:rsidRPr="00B00FCA" w:rsidRDefault="00B00FCA" w:rsidP="00B00FCA">
            <w:pPr>
              <w:rPr>
                <w:rFonts w:eastAsia="Times New Roman" w:cstheme="minorHAnsi"/>
                <w:sz w:val="20"/>
                <w:lang w:bidi="ar-SA"/>
              </w:rPr>
            </w:pPr>
            <w:r w:rsidRPr="00B00FCA">
              <w:rPr>
                <w:rFonts w:eastAsia="Times New Roman" w:cstheme="minorHAnsi"/>
                <w:sz w:val="20"/>
                <w:lang w:bidi="ar-SA"/>
              </w:rPr>
              <w:t xml:space="preserve">Nutrition App </w:t>
            </w:r>
          </w:p>
          <w:p w14:paraId="462112DC" w14:textId="2F25F439" w:rsidR="00E176E9" w:rsidRPr="000344BD" w:rsidRDefault="00E176E9" w:rsidP="00E176E9">
            <w:pPr>
              <w:autoSpaceDE w:val="0"/>
              <w:autoSpaceDN w:val="0"/>
              <w:adjustRightInd w:val="0"/>
              <w:rPr>
                <w:rFonts w:cstheme="minorHAnsi"/>
                <w:color w:val="000000"/>
                <w:sz w:val="20"/>
              </w:rPr>
            </w:pPr>
          </w:p>
        </w:tc>
        <w:tc>
          <w:tcPr>
            <w:tcW w:w="4050" w:type="dxa"/>
          </w:tcPr>
          <w:p w14:paraId="7DDD5B4F" w14:textId="2446BFA6" w:rsidR="000D422B" w:rsidRPr="000344BD" w:rsidRDefault="000C167B" w:rsidP="00E176E9">
            <w:pPr>
              <w:pStyle w:val="Default"/>
              <w:rPr>
                <w:rFonts w:asciiTheme="minorHAnsi" w:hAnsiTheme="minorHAnsi" w:cstheme="minorHAnsi"/>
                <w:color w:val="auto"/>
                <w:sz w:val="20"/>
                <w:szCs w:val="20"/>
              </w:rPr>
            </w:pPr>
            <w:r w:rsidRPr="00B00FCA">
              <w:rPr>
                <w:rFonts w:asciiTheme="minorHAnsi" w:eastAsia="Times New Roman" w:hAnsiTheme="minorHAnsi" w:cstheme="minorHAnsi"/>
                <w:sz w:val="20"/>
                <w:szCs w:val="20"/>
                <w:lang w:bidi="ar-SA"/>
              </w:rPr>
              <w:t xml:space="preserve">Changes </w:t>
            </w:r>
            <w:r w:rsidR="00EC6880" w:rsidRPr="000344BD">
              <w:rPr>
                <w:rFonts w:asciiTheme="minorHAnsi" w:eastAsia="Times New Roman" w:hAnsiTheme="minorHAnsi" w:cstheme="minorHAnsi"/>
                <w:sz w:val="20"/>
                <w:szCs w:val="20"/>
                <w:lang w:bidi="ar-SA"/>
              </w:rPr>
              <w:t xml:space="preserve">are </w:t>
            </w:r>
            <w:r w:rsidRPr="00B00FCA">
              <w:rPr>
                <w:rFonts w:asciiTheme="minorHAnsi" w:eastAsia="Times New Roman" w:hAnsiTheme="minorHAnsi" w:cstheme="minorHAnsi"/>
                <w:sz w:val="20"/>
                <w:szCs w:val="20"/>
                <w:lang w:bidi="ar-SA"/>
              </w:rPr>
              <w:t>being made as per the feedback</w:t>
            </w:r>
            <w:r w:rsidRPr="000344BD">
              <w:rPr>
                <w:rFonts w:asciiTheme="minorHAnsi" w:eastAsia="Times New Roman" w:hAnsiTheme="minorHAnsi" w:cstheme="minorHAnsi"/>
                <w:sz w:val="20"/>
                <w:szCs w:val="20"/>
                <w:lang w:bidi="ar-SA"/>
              </w:rPr>
              <w:t xml:space="preserve"> </w:t>
            </w:r>
            <w:r w:rsidR="00EC6880" w:rsidRPr="000344BD">
              <w:rPr>
                <w:rFonts w:asciiTheme="minorHAnsi" w:eastAsia="Times New Roman" w:hAnsiTheme="minorHAnsi" w:cstheme="minorHAnsi"/>
                <w:sz w:val="20"/>
                <w:szCs w:val="20"/>
                <w:lang w:bidi="ar-SA"/>
              </w:rPr>
              <w:t xml:space="preserve">from </w:t>
            </w:r>
            <w:r w:rsidR="00D41F26" w:rsidRPr="00B00FCA">
              <w:rPr>
                <w:rFonts w:asciiTheme="minorHAnsi" w:eastAsia="Times New Roman" w:hAnsiTheme="minorHAnsi" w:cstheme="minorHAnsi"/>
                <w:sz w:val="20"/>
                <w:szCs w:val="20"/>
                <w:lang w:bidi="ar-SA"/>
              </w:rPr>
              <w:t xml:space="preserve">Nutrition Section, FWD. </w:t>
            </w:r>
          </w:p>
        </w:tc>
      </w:tr>
      <w:tr w:rsidR="00616DE5" w:rsidRPr="000344BD" w14:paraId="1F79480E" w14:textId="77777777" w:rsidTr="00DD6AD2">
        <w:tc>
          <w:tcPr>
            <w:tcW w:w="805" w:type="dxa"/>
          </w:tcPr>
          <w:p w14:paraId="5F230B0E" w14:textId="50D5771B" w:rsidR="00616DE5" w:rsidRPr="000344BD" w:rsidRDefault="00616DE5" w:rsidP="00616DE5">
            <w:pPr>
              <w:pStyle w:val="Default"/>
              <w:jc w:val="center"/>
              <w:rPr>
                <w:rFonts w:asciiTheme="minorHAnsi" w:hAnsiTheme="minorHAnsi" w:cstheme="minorHAnsi"/>
                <w:b/>
                <w:bCs/>
                <w:color w:val="auto"/>
                <w:sz w:val="20"/>
                <w:szCs w:val="20"/>
              </w:rPr>
            </w:pPr>
            <w:r w:rsidRPr="000344BD">
              <w:rPr>
                <w:rFonts w:asciiTheme="minorHAnsi" w:hAnsiTheme="minorHAnsi" w:cstheme="minorHAnsi"/>
                <w:b/>
                <w:bCs/>
                <w:color w:val="auto"/>
                <w:sz w:val="20"/>
                <w:szCs w:val="20"/>
              </w:rPr>
              <w:t>2.</w:t>
            </w:r>
          </w:p>
        </w:tc>
        <w:tc>
          <w:tcPr>
            <w:tcW w:w="4770" w:type="dxa"/>
          </w:tcPr>
          <w:p w14:paraId="1BC2A5D3" w14:textId="77777777" w:rsidR="00631021" w:rsidRPr="000344BD" w:rsidRDefault="00631021" w:rsidP="00631021">
            <w:pPr>
              <w:pStyle w:val="Default"/>
              <w:rPr>
                <w:rFonts w:asciiTheme="minorHAnsi" w:hAnsiTheme="minorHAnsi" w:cstheme="minorHAnsi"/>
                <w:sz w:val="20"/>
                <w:szCs w:val="20"/>
              </w:rPr>
            </w:pPr>
            <w:r w:rsidRPr="000344BD">
              <w:rPr>
                <w:rFonts w:asciiTheme="minorHAnsi" w:hAnsiTheme="minorHAnsi" w:cstheme="minorHAnsi"/>
                <w:sz w:val="20"/>
                <w:szCs w:val="20"/>
              </w:rPr>
              <w:t xml:space="preserve">Develop Family MUAC video to train Mothers for the assessment of their children’s nutrition status. </w:t>
            </w:r>
          </w:p>
          <w:p w14:paraId="5E6BFAC4" w14:textId="3B7774A7" w:rsidR="00616DE5" w:rsidRPr="000344BD" w:rsidRDefault="00616DE5" w:rsidP="00616DE5">
            <w:pPr>
              <w:autoSpaceDE w:val="0"/>
              <w:autoSpaceDN w:val="0"/>
              <w:adjustRightInd w:val="0"/>
              <w:rPr>
                <w:rFonts w:cstheme="minorHAnsi"/>
                <w:color w:val="000000"/>
                <w:sz w:val="20"/>
              </w:rPr>
            </w:pPr>
          </w:p>
        </w:tc>
        <w:tc>
          <w:tcPr>
            <w:tcW w:w="4050" w:type="dxa"/>
          </w:tcPr>
          <w:p w14:paraId="45825238" w14:textId="77777777" w:rsidR="001E5037" w:rsidRDefault="001E5037" w:rsidP="00616DE5">
            <w:pPr>
              <w:pStyle w:val="Default"/>
              <w:rPr>
                <w:rFonts w:asciiTheme="minorHAnsi" w:hAnsiTheme="minorHAnsi" w:cstheme="minorHAnsi"/>
                <w:color w:val="auto"/>
                <w:sz w:val="20"/>
                <w:szCs w:val="20"/>
              </w:rPr>
            </w:pPr>
          </w:p>
          <w:p w14:paraId="6F801382" w14:textId="107A790B" w:rsidR="00616DE5" w:rsidRPr="000344BD" w:rsidRDefault="002928EE" w:rsidP="00616DE5">
            <w:pPr>
              <w:pStyle w:val="Default"/>
              <w:rPr>
                <w:rFonts w:asciiTheme="minorHAnsi" w:hAnsiTheme="minorHAnsi" w:cstheme="minorHAnsi"/>
                <w:color w:val="auto"/>
                <w:sz w:val="20"/>
                <w:szCs w:val="20"/>
              </w:rPr>
            </w:pPr>
            <w:r w:rsidRPr="000344BD">
              <w:rPr>
                <w:rFonts w:asciiTheme="minorHAnsi" w:hAnsiTheme="minorHAnsi" w:cstheme="minorHAnsi"/>
                <w:color w:val="auto"/>
                <w:sz w:val="20"/>
                <w:szCs w:val="20"/>
              </w:rPr>
              <w:t>In process</w:t>
            </w:r>
          </w:p>
        </w:tc>
      </w:tr>
    </w:tbl>
    <w:p w14:paraId="2378313E" w14:textId="77777777" w:rsidR="00DD6AD2" w:rsidRPr="000344BD" w:rsidRDefault="00DD6AD2" w:rsidP="001A4348">
      <w:pPr>
        <w:pStyle w:val="ListParagraph"/>
        <w:spacing w:after="240" w:line="240" w:lineRule="auto"/>
        <w:ind w:left="360"/>
        <w:jc w:val="both"/>
        <w:rPr>
          <w:rFonts w:asciiTheme="minorHAnsi" w:eastAsia="Times New Roman" w:hAnsiTheme="minorHAnsi" w:cstheme="minorHAnsi"/>
          <w:b/>
          <w:bCs/>
          <w:sz w:val="20"/>
          <w:szCs w:val="20"/>
          <w:u w:val="single"/>
        </w:rPr>
      </w:pPr>
    </w:p>
    <w:p w14:paraId="66556E38" w14:textId="3FFB36F5" w:rsidR="00483DA2" w:rsidRPr="000344BD" w:rsidRDefault="00D833EA" w:rsidP="00483DA2">
      <w:pPr>
        <w:pStyle w:val="ListParagraph"/>
        <w:numPr>
          <w:ilvl w:val="0"/>
          <w:numId w:val="16"/>
        </w:numPr>
        <w:spacing w:after="240" w:line="240" w:lineRule="auto"/>
        <w:jc w:val="both"/>
        <w:rPr>
          <w:rFonts w:asciiTheme="minorHAnsi" w:eastAsia="Times New Roman" w:hAnsiTheme="minorHAnsi" w:cstheme="minorHAnsi"/>
          <w:b/>
          <w:bCs/>
          <w:sz w:val="20"/>
          <w:szCs w:val="20"/>
          <w:u w:val="single"/>
        </w:rPr>
      </w:pPr>
      <w:r w:rsidRPr="000344BD">
        <w:rPr>
          <w:rFonts w:asciiTheme="minorHAnsi" w:eastAsia="Times New Roman" w:hAnsiTheme="minorHAnsi" w:cstheme="minorHAnsi"/>
          <w:b/>
          <w:bCs/>
          <w:sz w:val="20"/>
          <w:szCs w:val="20"/>
          <w:u w:val="single"/>
        </w:rPr>
        <w:t>Next plan</w:t>
      </w:r>
      <w:r w:rsidR="00E35F81" w:rsidRPr="000344BD">
        <w:rPr>
          <w:rFonts w:asciiTheme="minorHAnsi" w:eastAsia="Times New Roman" w:hAnsiTheme="minorHAnsi" w:cstheme="minorHAnsi"/>
          <w:b/>
          <w:bCs/>
          <w:sz w:val="20"/>
          <w:szCs w:val="20"/>
          <w:u w:val="single"/>
        </w:rPr>
        <w:t xml:space="preserve"> (if any)</w:t>
      </w:r>
    </w:p>
    <w:p w14:paraId="39E333C2" w14:textId="77777777" w:rsidR="00A01D90" w:rsidRPr="000344BD" w:rsidRDefault="00A01D90" w:rsidP="00A01D90">
      <w:pPr>
        <w:pStyle w:val="ListParagraph"/>
        <w:spacing w:after="240" w:line="240" w:lineRule="auto"/>
        <w:ind w:left="360"/>
        <w:jc w:val="both"/>
        <w:rPr>
          <w:rFonts w:asciiTheme="minorHAnsi" w:eastAsia="Times New Roman" w:hAnsiTheme="minorHAnsi" w:cstheme="minorHAnsi"/>
          <w:b/>
          <w:bCs/>
          <w:sz w:val="20"/>
          <w:szCs w:val="20"/>
          <w:u w:val="single"/>
        </w:rPr>
      </w:pPr>
    </w:p>
    <w:p w14:paraId="097B44BF" w14:textId="1FD8CE3E" w:rsidR="00483DA2" w:rsidRPr="006465F4" w:rsidRDefault="00483DA2" w:rsidP="006465F4">
      <w:pPr>
        <w:pStyle w:val="ListParagraph"/>
        <w:numPr>
          <w:ilvl w:val="0"/>
          <w:numId w:val="37"/>
        </w:numPr>
        <w:spacing w:after="0" w:line="240" w:lineRule="auto"/>
        <w:rPr>
          <w:rFonts w:eastAsia="Times New Roman" w:cstheme="minorHAnsi"/>
          <w:sz w:val="20"/>
        </w:rPr>
      </w:pPr>
    </w:p>
    <w:p w14:paraId="3FCD8A25" w14:textId="77777777" w:rsidR="003215D4" w:rsidRPr="000344BD" w:rsidRDefault="003215D4" w:rsidP="00F203A5">
      <w:pPr>
        <w:pStyle w:val="ListParagraph"/>
        <w:spacing w:after="0" w:line="240" w:lineRule="auto"/>
        <w:ind w:hanging="270"/>
        <w:rPr>
          <w:rFonts w:asciiTheme="minorHAnsi" w:eastAsia="Times New Roman" w:hAnsiTheme="minorHAnsi" w:cstheme="minorHAnsi"/>
          <w:sz w:val="20"/>
          <w:szCs w:val="20"/>
        </w:rPr>
      </w:pPr>
    </w:p>
    <w:p w14:paraId="657241A2" w14:textId="73FF596C" w:rsidR="0005313E" w:rsidRPr="000344BD" w:rsidRDefault="0005313E" w:rsidP="00483DA2">
      <w:pPr>
        <w:pStyle w:val="ListParagraph"/>
        <w:numPr>
          <w:ilvl w:val="0"/>
          <w:numId w:val="16"/>
        </w:numPr>
        <w:spacing w:after="240" w:line="240" w:lineRule="auto"/>
        <w:jc w:val="both"/>
        <w:rPr>
          <w:rFonts w:asciiTheme="minorHAnsi" w:eastAsia="Times New Roman" w:hAnsiTheme="minorHAnsi" w:cstheme="minorHAnsi"/>
          <w:b/>
          <w:bCs/>
          <w:sz w:val="20"/>
          <w:szCs w:val="20"/>
          <w:u w:val="single"/>
        </w:rPr>
      </w:pPr>
      <w:r w:rsidRPr="000344BD">
        <w:rPr>
          <w:rFonts w:asciiTheme="minorHAnsi" w:eastAsia="Times New Roman" w:hAnsiTheme="minorHAnsi" w:cstheme="minorHAnsi"/>
          <w:b/>
          <w:bCs/>
          <w:sz w:val="20"/>
          <w:szCs w:val="20"/>
          <w:u w:val="single"/>
        </w:rPr>
        <w:t>Major issues and mitigating measures (</w:t>
      </w:r>
      <w:r w:rsidR="005304C8" w:rsidRPr="000344BD">
        <w:rPr>
          <w:rFonts w:asciiTheme="minorHAnsi" w:eastAsia="Times New Roman" w:hAnsiTheme="minorHAnsi" w:cstheme="minorHAnsi"/>
          <w:b/>
          <w:bCs/>
          <w:sz w:val="20"/>
          <w:szCs w:val="20"/>
          <w:u w:val="single"/>
        </w:rPr>
        <w:t>maximum three</w:t>
      </w:r>
      <w:r w:rsidRPr="000344BD">
        <w:rPr>
          <w:rFonts w:asciiTheme="minorHAnsi" w:eastAsia="Times New Roman" w:hAnsiTheme="minorHAnsi" w:cstheme="minorHAnsi"/>
          <w:b/>
          <w:bCs/>
          <w:sz w:val="20"/>
          <w:szCs w:val="20"/>
          <w:u w:val="single"/>
        </w:rPr>
        <w:t xml:space="preserve">)           </w:t>
      </w:r>
    </w:p>
    <w:tbl>
      <w:tblPr>
        <w:tblStyle w:val="TableGrid"/>
        <w:tblW w:w="9625" w:type="dxa"/>
        <w:tblLook w:val="04A0" w:firstRow="1" w:lastRow="0" w:firstColumn="1" w:lastColumn="0" w:noHBand="0" w:noVBand="1"/>
      </w:tblPr>
      <w:tblGrid>
        <w:gridCol w:w="895"/>
        <w:gridCol w:w="3510"/>
        <w:gridCol w:w="5220"/>
      </w:tblGrid>
      <w:tr w:rsidR="005304C8" w:rsidRPr="000344BD" w14:paraId="7A047ED8" w14:textId="77777777" w:rsidTr="00A40C6C">
        <w:tc>
          <w:tcPr>
            <w:tcW w:w="895" w:type="dxa"/>
          </w:tcPr>
          <w:p w14:paraId="025425A1" w14:textId="24FB6F17" w:rsidR="005304C8" w:rsidRPr="000344BD" w:rsidRDefault="005304C8" w:rsidP="005304C8">
            <w:pPr>
              <w:spacing w:after="120"/>
              <w:ind w:left="360" w:hanging="290"/>
              <w:rPr>
                <w:rFonts w:eastAsia="Times New Roman" w:cstheme="minorHAnsi"/>
                <w:b/>
                <w:bCs/>
                <w:sz w:val="20"/>
              </w:rPr>
            </w:pPr>
            <w:r w:rsidRPr="000344BD">
              <w:rPr>
                <w:rFonts w:eastAsia="Times New Roman" w:cstheme="minorHAnsi"/>
                <w:b/>
                <w:bCs/>
                <w:sz w:val="20"/>
              </w:rPr>
              <w:t>SN</w:t>
            </w:r>
          </w:p>
        </w:tc>
        <w:tc>
          <w:tcPr>
            <w:tcW w:w="3510" w:type="dxa"/>
          </w:tcPr>
          <w:p w14:paraId="6B4CC3E8" w14:textId="4A6791E0" w:rsidR="005304C8" w:rsidRPr="000344BD" w:rsidRDefault="005304C8" w:rsidP="0059668E">
            <w:pPr>
              <w:spacing w:after="120"/>
              <w:jc w:val="both"/>
              <w:rPr>
                <w:rFonts w:eastAsia="Times New Roman" w:cstheme="minorHAnsi"/>
                <w:b/>
                <w:bCs/>
                <w:sz w:val="20"/>
              </w:rPr>
            </w:pPr>
            <w:r w:rsidRPr="000344BD">
              <w:rPr>
                <w:rFonts w:eastAsia="Times New Roman" w:cstheme="minorHAnsi"/>
                <w:b/>
                <w:bCs/>
                <w:sz w:val="20"/>
              </w:rPr>
              <w:t>Major issues</w:t>
            </w:r>
          </w:p>
        </w:tc>
        <w:tc>
          <w:tcPr>
            <w:tcW w:w="5220" w:type="dxa"/>
          </w:tcPr>
          <w:p w14:paraId="7B04963C" w14:textId="77777777" w:rsidR="005304C8" w:rsidRPr="000344BD" w:rsidRDefault="005304C8" w:rsidP="0059668E">
            <w:pPr>
              <w:spacing w:after="120"/>
              <w:jc w:val="both"/>
              <w:rPr>
                <w:rFonts w:eastAsia="Times New Roman" w:cstheme="minorHAnsi"/>
                <w:b/>
                <w:bCs/>
                <w:sz w:val="20"/>
              </w:rPr>
            </w:pPr>
            <w:r w:rsidRPr="000344BD">
              <w:rPr>
                <w:rFonts w:eastAsia="Times New Roman" w:cstheme="minorHAnsi"/>
                <w:b/>
                <w:bCs/>
                <w:sz w:val="20"/>
              </w:rPr>
              <w:t>Mitigating measures</w:t>
            </w:r>
          </w:p>
        </w:tc>
      </w:tr>
      <w:tr w:rsidR="00461089" w:rsidRPr="000344BD" w14:paraId="139C84DB" w14:textId="77777777" w:rsidTr="00A40C6C">
        <w:trPr>
          <w:trHeight w:val="269"/>
        </w:trPr>
        <w:tc>
          <w:tcPr>
            <w:tcW w:w="895" w:type="dxa"/>
          </w:tcPr>
          <w:p w14:paraId="4D0623E4" w14:textId="5710C552" w:rsidR="00461089" w:rsidRPr="000344BD" w:rsidRDefault="00461089" w:rsidP="00461089">
            <w:pPr>
              <w:spacing w:after="120"/>
              <w:ind w:left="1080" w:hanging="920"/>
              <w:rPr>
                <w:rFonts w:eastAsia="Times New Roman" w:cstheme="minorHAnsi"/>
                <w:sz w:val="20"/>
              </w:rPr>
            </w:pPr>
            <w:r w:rsidRPr="000344BD">
              <w:rPr>
                <w:rFonts w:eastAsia="Times New Roman" w:cstheme="minorHAnsi"/>
                <w:sz w:val="20"/>
              </w:rPr>
              <w:t>1.</w:t>
            </w:r>
          </w:p>
        </w:tc>
        <w:tc>
          <w:tcPr>
            <w:tcW w:w="3510" w:type="dxa"/>
            <w:tcBorders>
              <w:top w:val="nil"/>
              <w:left w:val="nil"/>
              <w:bottom w:val="single" w:sz="8" w:space="0" w:color="auto"/>
              <w:right w:val="single" w:sz="8" w:space="0" w:color="auto"/>
            </w:tcBorders>
          </w:tcPr>
          <w:p w14:paraId="1FC901A3" w14:textId="1F03FC1E" w:rsidR="00461089" w:rsidRPr="00461089" w:rsidRDefault="00461089" w:rsidP="00461089">
            <w:pPr>
              <w:spacing w:after="120"/>
              <w:jc w:val="both"/>
              <w:rPr>
                <w:rFonts w:eastAsia="Times New Roman" w:cstheme="minorHAnsi"/>
                <w:sz w:val="20"/>
              </w:rPr>
            </w:pPr>
            <w:r w:rsidRPr="00461089">
              <w:rPr>
                <w:rFonts w:ascii="Candara" w:hAnsi="Candara"/>
                <w:sz w:val="18"/>
                <w:szCs w:val="18"/>
              </w:rPr>
              <w:t xml:space="preserve">Proliferation of communication materials from all the partners </w:t>
            </w:r>
          </w:p>
        </w:tc>
        <w:tc>
          <w:tcPr>
            <w:tcW w:w="5220" w:type="dxa"/>
            <w:tcBorders>
              <w:top w:val="nil"/>
              <w:left w:val="nil"/>
              <w:bottom w:val="single" w:sz="8" w:space="0" w:color="auto"/>
              <w:right w:val="single" w:sz="8" w:space="0" w:color="auto"/>
            </w:tcBorders>
          </w:tcPr>
          <w:p w14:paraId="76EBD96C" w14:textId="77777777" w:rsidR="00461089" w:rsidRPr="00461089" w:rsidRDefault="00461089" w:rsidP="00461089">
            <w:pPr>
              <w:spacing w:after="120"/>
              <w:ind w:left="150"/>
              <w:jc w:val="both"/>
              <w:rPr>
                <w:rFonts w:ascii="Candara" w:hAnsi="Candara"/>
                <w:sz w:val="18"/>
                <w:szCs w:val="18"/>
              </w:rPr>
            </w:pPr>
            <w:r w:rsidRPr="00461089">
              <w:rPr>
                <w:rFonts w:ascii="Candara" w:hAnsi="Candara"/>
                <w:sz w:val="18"/>
                <w:szCs w:val="18"/>
              </w:rPr>
              <w:t xml:space="preserve">Standard materials and message should be used by all the organization to establish synergy and giving standard message to the community and volunteers. </w:t>
            </w:r>
          </w:p>
          <w:p w14:paraId="7D507B70" w14:textId="5100EBDC" w:rsidR="00461089" w:rsidRPr="00461089" w:rsidRDefault="00461089" w:rsidP="00461089">
            <w:pPr>
              <w:spacing w:after="120"/>
              <w:ind w:left="150"/>
              <w:jc w:val="both"/>
              <w:rPr>
                <w:rFonts w:eastAsia="Times New Roman" w:cstheme="minorHAnsi"/>
                <w:sz w:val="20"/>
              </w:rPr>
            </w:pPr>
            <w:r w:rsidRPr="00461089">
              <w:rPr>
                <w:rFonts w:ascii="Candara" w:hAnsi="Candara"/>
                <w:sz w:val="18"/>
                <w:szCs w:val="18"/>
              </w:rPr>
              <w:t>This will support the establishment of nutrition as one brand</w:t>
            </w:r>
          </w:p>
        </w:tc>
      </w:tr>
      <w:tr w:rsidR="00461089" w:rsidRPr="000344BD" w14:paraId="549A8FA9" w14:textId="77777777" w:rsidTr="00A40C6C">
        <w:tc>
          <w:tcPr>
            <w:tcW w:w="895" w:type="dxa"/>
          </w:tcPr>
          <w:p w14:paraId="52BE1B07" w14:textId="69367D96" w:rsidR="00461089" w:rsidRPr="000344BD" w:rsidRDefault="00461089" w:rsidP="00461089">
            <w:pPr>
              <w:spacing w:after="120"/>
              <w:ind w:left="1080" w:hanging="920"/>
              <w:rPr>
                <w:rFonts w:eastAsia="Times New Roman" w:cstheme="minorHAnsi"/>
                <w:sz w:val="20"/>
              </w:rPr>
            </w:pPr>
            <w:r w:rsidRPr="000344BD">
              <w:rPr>
                <w:rFonts w:eastAsia="Times New Roman" w:cstheme="minorHAnsi"/>
                <w:sz w:val="20"/>
              </w:rPr>
              <w:t>2.</w:t>
            </w:r>
          </w:p>
        </w:tc>
        <w:tc>
          <w:tcPr>
            <w:tcW w:w="3510" w:type="dxa"/>
            <w:tcBorders>
              <w:top w:val="nil"/>
              <w:left w:val="nil"/>
              <w:bottom w:val="single" w:sz="8" w:space="0" w:color="auto"/>
              <w:right w:val="single" w:sz="8" w:space="0" w:color="auto"/>
            </w:tcBorders>
          </w:tcPr>
          <w:p w14:paraId="621FB36F" w14:textId="2B6538DB" w:rsidR="00461089" w:rsidRPr="00461089" w:rsidRDefault="00461089" w:rsidP="00461089">
            <w:pPr>
              <w:spacing w:after="120"/>
              <w:jc w:val="both"/>
              <w:rPr>
                <w:rFonts w:eastAsia="Times New Roman" w:cstheme="minorHAnsi"/>
                <w:sz w:val="20"/>
              </w:rPr>
            </w:pPr>
            <w:r w:rsidRPr="00461089">
              <w:rPr>
                <w:rFonts w:ascii="Candara" w:hAnsi="Candara"/>
                <w:sz w:val="18"/>
                <w:szCs w:val="18"/>
              </w:rPr>
              <w:t xml:space="preserve">Limited coordination with BCC working group for the review and endorsement to the communication materials </w:t>
            </w:r>
          </w:p>
        </w:tc>
        <w:tc>
          <w:tcPr>
            <w:tcW w:w="5220" w:type="dxa"/>
            <w:tcBorders>
              <w:top w:val="nil"/>
              <w:left w:val="nil"/>
              <w:bottom w:val="single" w:sz="8" w:space="0" w:color="auto"/>
              <w:right w:val="single" w:sz="8" w:space="0" w:color="auto"/>
            </w:tcBorders>
          </w:tcPr>
          <w:p w14:paraId="753385A2" w14:textId="6542EC8B" w:rsidR="00461089" w:rsidRPr="00461089" w:rsidRDefault="00461089" w:rsidP="00461089">
            <w:pPr>
              <w:spacing w:after="120"/>
              <w:ind w:left="150"/>
              <w:jc w:val="both"/>
              <w:rPr>
                <w:rFonts w:eastAsia="Times New Roman" w:cstheme="minorHAnsi"/>
                <w:sz w:val="20"/>
              </w:rPr>
            </w:pPr>
            <w:r w:rsidRPr="00461089">
              <w:rPr>
                <w:rFonts w:ascii="Candara" w:hAnsi="Candara"/>
                <w:sz w:val="18"/>
                <w:szCs w:val="18"/>
              </w:rPr>
              <w:t>Programme and other group needs to coordinate with the BCC working group</w:t>
            </w:r>
          </w:p>
        </w:tc>
      </w:tr>
    </w:tbl>
    <w:p w14:paraId="0FCD88DD" w14:textId="77777777" w:rsidR="003E7F9D" w:rsidRPr="000344BD" w:rsidRDefault="003E7F9D">
      <w:pPr>
        <w:rPr>
          <w:rFonts w:cstheme="minorHAnsi"/>
          <w:sz w:val="20"/>
        </w:rPr>
      </w:pPr>
    </w:p>
    <w:sectPr w:rsidR="003E7F9D" w:rsidRPr="000344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A5DFF" w14:textId="77777777" w:rsidR="00E83609" w:rsidRDefault="00E83609" w:rsidP="00147041">
      <w:pPr>
        <w:spacing w:after="0" w:line="240" w:lineRule="auto"/>
      </w:pPr>
      <w:r>
        <w:separator/>
      </w:r>
    </w:p>
  </w:endnote>
  <w:endnote w:type="continuationSeparator" w:id="0">
    <w:p w14:paraId="30356011" w14:textId="77777777" w:rsidR="00E83609" w:rsidRDefault="00E83609" w:rsidP="001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C6CC8" w14:textId="77777777" w:rsidR="00E83609" w:rsidRDefault="00E83609" w:rsidP="00147041">
      <w:pPr>
        <w:spacing w:after="0" w:line="240" w:lineRule="auto"/>
      </w:pPr>
      <w:r>
        <w:separator/>
      </w:r>
    </w:p>
  </w:footnote>
  <w:footnote w:type="continuationSeparator" w:id="0">
    <w:p w14:paraId="16D12BD2" w14:textId="77777777" w:rsidR="00E83609" w:rsidRDefault="00E83609" w:rsidP="00147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B7F"/>
    <w:multiLevelType w:val="hybridMultilevel"/>
    <w:tmpl w:val="2B744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8B5755"/>
    <w:multiLevelType w:val="hybridMultilevel"/>
    <w:tmpl w:val="33942F40"/>
    <w:lvl w:ilvl="0" w:tplc="4DBA5A0E">
      <w:start w:val="5"/>
      <w:numFmt w:val="bullet"/>
      <w:lvlText w:val="-"/>
      <w:lvlJc w:val="left"/>
      <w:pPr>
        <w:ind w:left="510" w:hanging="360"/>
      </w:pPr>
      <w:rPr>
        <w:rFonts w:ascii="Candara" w:eastAsiaTheme="minorHAnsi" w:hAnsi="Candara" w:cs="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F41E4"/>
    <w:multiLevelType w:val="hybridMultilevel"/>
    <w:tmpl w:val="39A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73F5B"/>
    <w:multiLevelType w:val="hybridMultilevel"/>
    <w:tmpl w:val="AE1AA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0C1070"/>
    <w:multiLevelType w:val="hybridMultilevel"/>
    <w:tmpl w:val="90E4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40E6E"/>
    <w:multiLevelType w:val="hybridMultilevel"/>
    <w:tmpl w:val="6B96B7CA"/>
    <w:lvl w:ilvl="0" w:tplc="C6C06D1C">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250D83"/>
    <w:multiLevelType w:val="hybridMultilevel"/>
    <w:tmpl w:val="13EE0F5A"/>
    <w:lvl w:ilvl="0" w:tplc="4DBA5A0E">
      <w:start w:val="5"/>
      <w:numFmt w:val="bullet"/>
      <w:lvlText w:val="-"/>
      <w:lvlJc w:val="left"/>
      <w:pPr>
        <w:ind w:left="1065" w:hanging="360"/>
      </w:pPr>
      <w:rPr>
        <w:rFonts w:ascii="Candara" w:eastAsiaTheme="minorHAnsi" w:hAnsi="Candara" w:cs="Candara"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15:restartNumberingAfterBreak="0">
    <w:nsid w:val="18035077"/>
    <w:multiLevelType w:val="hybridMultilevel"/>
    <w:tmpl w:val="59D826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117AC2"/>
    <w:multiLevelType w:val="hybridMultilevel"/>
    <w:tmpl w:val="81C023A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E148E"/>
    <w:multiLevelType w:val="hybridMultilevel"/>
    <w:tmpl w:val="899C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C6C80"/>
    <w:multiLevelType w:val="hybridMultilevel"/>
    <w:tmpl w:val="85185DEA"/>
    <w:lvl w:ilvl="0" w:tplc="4DBA5A0E">
      <w:start w:val="5"/>
      <w:numFmt w:val="bullet"/>
      <w:lvlText w:val="-"/>
      <w:lvlJc w:val="left"/>
      <w:pPr>
        <w:ind w:left="555" w:hanging="360"/>
      </w:pPr>
      <w:rPr>
        <w:rFonts w:ascii="Candara" w:eastAsiaTheme="minorHAnsi" w:hAnsi="Candara" w:cs="Candara"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E635004"/>
    <w:multiLevelType w:val="hybridMultilevel"/>
    <w:tmpl w:val="DB94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D1C1E"/>
    <w:multiLevelType w:val="hybridMultilevel"/>
    <w:tmpl w:val="BE94B3B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572420"/>
    <w:multiLevelType w:val="hybridMultilevel"/>
    <w:tmpl w:val="50BA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A596E"/>
    <w:multiLevelType w:val="hybridMultilevel"/>
    <w:tmpl w:val="205E0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04599"/>
    <w:multiLevelType w:val="hybridMultilevel"/>
    <w:tmpl w:val="7ACA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284B"/>
    <w:multiLevelType w:val="hybridMultilevel"/>
    <w:tmpl w:val="090C94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C787C85"/>
    <w:multiLevelType w:val="hybridMultilevel"/>
    <w:tmpl w:val="7C22A08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A6923"/>
    <w:multiLevelType w:val="hybridMultilevel"/>
    <w:tmpl w:val="47A4D3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63B14FC"/>
    <w:multiLevelType w:val="hybridMultilevel"/>
    <w:tmpl w:val="95568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D5253C"/>
    <w:multiLevelType w:val="hybridMultilevel"/>
    <w:tmpl w:val="3D6492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4FDA1B6B"/>
    <w:multiLevelType w:val="hybridMultilevel"/>
    <w:tmpl w:val="0ACCA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327CF6"/>
    <w:multiLevelType w:val="hybridMultilevel"/>
    <w:tmpl w:val="B53C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C17FD"/>
    <w:multiLevelType w:val="hybridMultilevel"/>
    <w:tmpl w:val="FC026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B1714"/>
    <w:multiLevelType w:val="hybridMultilevel"/>
    <w:tmpl w:val="628E4166"/>
    <w:lvl w:ilvl="0" w:tplc="4DBA5A0E">
      <w:start w:val="5"/>
      <w:numFmt w:val="bullet"/>
      <w:lvlText w:val="-"/>
      <w:lvlJc w:val="left"/>
      <w:pPr>
        <w:ind w:left="510" w:hanging="360"/>
      </w:pPr>
      <w:rPr>
        <w:rFonts w:ascii="Candara" w:eastAsiaTheme="minorHAnsi" w:hAnsi="Candara" w:cs="Candara"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5" w15:restartNumberingAfterBreak="0">
    <w:nsid w:val="5F917FBF"/>
    <w:multiLevelType w:val="hybridMultilevel"/>
    <w:tmpl w:val="655C0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72BC2"/>
    <w:multiLevelType w:val="hybridMultilevel"/>
    <w:tmpl w:val="BACEFC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4556638"/>
    <w:multiLevelType w:val="hybridMultilevel"/>
    <w:tmpl w:val="4DDEB69E"/>
    <w:lvl w:ilvl="0" w:tplc="04090001">
      <w:start w:val="1"/>
      <w:numFmt w:val="bullet"/>
      <w:lvlText w:val=""/>
      <w:lvlJc w:val="left"/>
      <w:pPr>
        <w:ind w:left="720" w:hanging="360"/>
      </w:pPr>
      <w:rPr>
        <w:rFonts w:ascii="Symbol" w:hAnsi="Symbol" w:hint="default"/>
      </w:rPr>
    </w:lvl>
    <w:lvl w:ilvl="1" w:tplc="47F876A8">
      <w:numFmt w:val="bullet"/>
      <w:lvlText w:val="•"/>
      <w:lvlJc w:val="left"/>
      <w:pPr>
        <w:ind w:left="1440" w:hanging="360"/>
      </w:pPr>
      <w:rPr>
        <w:rFonts w:ascii="Candara" w:eastAsia="Times New Roman" w:hAnsi="Candara" w:cs="Mang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711FB"/>
    <w:multiLevelType w:val="hybridMultilevel"/>
    <w:tmpl w:val="E5768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1FF1970"/>
    <w:multiLevelType w:val="hybridMultilevel"/>
    <w:tmpl w:val="94481D08"/>
    <w:lvl w:ilvl="0" w:tplc="E72E5C9E">
      <w:start w:val="1"/>
      <w:numFmt w:val="upp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A7347A"/>
    <w:multiLevelType w:val="hybridMultilevel"/>
    <w:tmpl w:val="AED012E8"/>
    <w:lvl w:ilvl="0" w:tplc="FFFFFFFF">
      <w:start w:val="1"/>
      <w:numFmt w:val="bullet"/>
      <w:lvlText w:val="•"/>
      <w:lvlJc w:val="left"/>
      <w:pPr>
        <w:ind w:left="1485" w:hanging="360"/>
      </w:p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1" w15:restartNumberingAfterBreak="0">
    <w:nsid w:val="73DA4CA8"/>
    <w:multiLevelType w:val="hybridMultilevel"/>
    <w:tmpl w:val="040A2E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7BB07535"/>
    <w:multiLevelType w:val="hybridMultilevel"/>
    <w:tmpl w:val="2B444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3928C9"/>
    <w:multiLevelType w:val="hybridMultilevel"/>
    <w:tmpl w:val="A378C37C"/>
    <w:lvl w:ilvl="0" w:tplc="4DBA5A0E">
      <w:start w:val="5"/>
      <w:numFmt w:val="bullet"/>
      <w:lvlText w:val="-"/>
      <w:lvlJc w:val="left"/>
      <w:pPr>
        <w:ind w:left="510" w:hanging="360"/>
      </w:pPr>
      <w:rPr>
        <w:rFonts w:ascii="Candara" w:eastAsiaTheme="minorHAnsi" w:hAnsi="Candara" w:cs="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615B4"/>
    <w:multiLevelType w:val="hybridMultilevel"/>
    <w:tmpl w:val="47529C78"/>
    <w:lvl w:ilvl="0" w:tplc="4DBA5A0E">
      <w:start w:val="5"/>
      <w:numFmt w:val="bullet"/>
      <w:lvlText w:val="-"/>
      <w:lvlJc w:val="left"/>
      <w:pPr>
        <w:ind w:left="555" w:hanging="360"/>
      </w:pPr>
      <w:rPr>
        <w:rFonts w:ascii="Candara" w:eastAsiaTheme="minorHAnsi" w:hAnsi="Candara" w:cs="Candara"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1"/>
  </w:num>
  <w:num w:numId="2">
    <w:abstractNumId w:val="9"/>
  </w:num>
  <w:num w:numId="3">
    <w:abstractNumId w:val="7"/>
  </w:num>
  <w:num w:numId="4">
    <w:abstractNumId w:val="12"/>
  </w:num>
  <w:num w:numId="5">
    <w:abstractNumId w:val="18"/>
  </w:num>
  <w:num w:numId="6">
    <w:abstractNumId w:val="16"/>
  </w:num>
  <w:num w:numId="7">
    <w:abstractNumId w:val="26"/>
  </w:num>
  <w:num w:numId="8">
    <w:abstractNumId w:val="21"/>
  </w:num>
  <w:num w:numId="9">
    <w:abstractNumId w:val="23"/>
  </w:num>
  <w:num w:numId="10">
    <w:abstractNumId w:val="24"/>
  </w:num>
  <w:num w:numId="11">
    <w:abstractNumId w:val="34"/>
  </w:num>
  <w:num w:numId="12">
    <w:abstractNumId w:val="6"/>
  </w:num>
  <w:num w:numId="13">
    <w:abstractNumId w:val="10"/>
  </w:num>
  <w:num w:numId="14">
    <w:abstractNumId w:val="1"/>
  </w:num>
  <w:num w:numId="15">
    <w:abstractNumId w:val="33"/>
  </w:num>
  <w:num w:numId="16">
    <w:abstractNumId w:val="29"/>
  </w:num>
  <w:num w:numId="17">
    <w:abstractNumId w:val="25"/>
  </w:num>
  <w:num w:numId="18">
    <w:abstractNumId w:val="22"/>
  </w:num>
  <w:num w:numId="19">
    <w:abstractNumId w:val="32"/>
  </w:num>
  <w:num w:numId="20">
    <w:abstractNumId w:val="19"/>
  </w:num>
  <w:num w:numId="21">
    <w:abstractNumId w:val="0"/>
  </w:num>
  <w:num w:numId="22">
    <w:abstractNumId w:val="4"/>
  </w:num>
  <w:num w:numId="23">
    <w:abstractNumId w:val="5"/>
  </w:num>
  <w:num w:numId="24">
    <w:abstractNumId w:val="2"/>
  </w:num>
  <w:num w:numId="25">
    <w:abstractNumId w:val="27"/>
  </w:num>
  <w:num w:numId="26">
    <w:abstractNumId w:val="14"/>
  </w:num>
  <w:num w:numId="27">
    <w:abstractNumId w:val="3"/>
  </w:num>
  <w:num w:numId="28">
    <w:abstractNumId w:val="31"/>
  </w:num>
  <w:num w:numId="29">
    <w:abstractNumId w:val="31"/>
  </w:num>
  <w:num w:numId="30">
    <w:abstractNumId w:val="15"/>
  </w:num>
  <w:num w:numId="31">
    <w:abstractNumId w:val="17"/>
  </w:num>
  <w:num w:numId="32">
    <w:abstractNumId w:val="8"/>
  </w:num>
  <w:num w:numId="33">
    <w:abstractNumId w:val="30"/>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3E"/>
    <w:rsid w:val="0000321D"/>
    <w:rsid w:val="000144D0"/>
    <w:rsid w:val="000344BD"/>
    <w:rsid w:val="00045D6A"/>
    <w:rsid w:val="0005313E"/>
    <w:rsid w:val="00054717"/>
    <w:rsid w:val="00055874"/>
    <w:rsid w:val="00056DC6"/>
    <w:rsid w:val="00067914"/>
    <w:rsid w:val="000745CA"/>
    <w:rsid w:val="000859EE"/>
    <w:rsid w:val="00091D7E"/>
    <w:rsid w:val="000A133B"/>
    <w:rsid w:val="000B6A6B"/>
    <w:rsid w:val="000C167B"/>
    <w:rsid w:val="000C7F8E"/>
    <w:rsid w:val="000D3E8B"/>
    <w:rsid w:val="000D422B"/>
    <w:rsid w:val="000D4D37"/>
    <w:rsid w:val="000D5A9D"/>
    <w:rsid w:val="000F38B4"/>
    <w:rsid w:val="00114E92"/>
    <w:rsid w:val="0011614B"/>
    <w:rsid w:val="00124B0F"/>
    <w:rsid w:val="00134AA7"/>
    <w:rsid w:val="00136817"/>
    <w:rsid w:val="00147041"/>
    <w:rsid w:val="00155973"/>
    <w:rsid w:val="00194BF4"/>
    <w:rsid w:val="0019622F"/>
    <w:rsid w:val="001A4348"/>
    <w:rsid w:val="001B2ED3"/>
    <w:rsid w:val="001C2DE0"/>
    <w:rsid w:val="001C48C7"/>
    <w:rsid w:val="001D616A"/>
    <w:rsid w:val="001D66BA"/>
    <w:rsid w:val="001E5037"/>
    <w:rsid w:val="001E53C8"/>
    <w:rsid w:val="001F4A38"/>
    <w:rsid w:val="0021214C"/>
    <w:rsid w:val="002170B3"/>
    <w:rsid w:val="00226C5C"/>
    <w:rsid w:val="00232D63"/>
    <w:rsid w:val="002702F2"/>
    <w:rsid w:val="00282F83"/>
    <w:rsid w:val="00282F87"/>
    <w:rsid w:val="0028321F"/>
    <w:rsid w:val="002928EE"/>
    <w:rsid w:val="002A101F"/>
    <w:rsid w:val="002B1BD5"/>
    <w:rsid w:val="002B23FE"/>
    <w:rsid w:val="002D5B80"/>
    <w:rsid w:val="002F2B1A"/>
    <w:rsid w:val="002F6E01"/>
    <w:rsid w:val="00302363"/>
    <w:rsid w:val="00310736"/>
    <w:rsid w:val="00313900"/>
    <w:rsid w:val="003215D4"/>
    <w:rsid w:val="00335C25"/>
    <w:rsid w:val="003435A5"/>
    <w:rsid w:val="00343FFC"/>
    <w:rsid w:val="0034451F"/>
    <w:rsid w:val="00356099"/>
    <w:rsid w:val="00370CE0"/>
    <w:rsid w:val="00371E76"/>
    <w:rsid w:val="00372039"/>
    <w:rsid w:val="00384C2C"/>
    <w:rsid w:val="0038515C"/>
    <w:rsid w:val="003A1ABD"/>
    <w:rsid w:val="003A49BD"/>
    <w:rsid w:val="003E00F7"/>
    <w:rsid w:val="003E284A"/>
    <w:rsid w:val="003E5335"/>
    <w:rsid w:val="003E6771"/>
    <w:rsid w:val="003E7F9D"/>
    <w:rsid w:val="003F2A10"/>
    <w:rsid w:val="004073E7"/>
    <w:rsid w:val="00412E92"/>
    <w:rsid w:val="0041405F"/>
    <w:rsid w:val="00430555"/>
    <w:rsid w:val="00433B20"/>
    <w:rsid w:val="0045591D"/>
    <w:rsid w:val="00461089"/>
    <w:rsid w:val="00474380"/>
    <w:rsid w:val="00475688"/>
    <w:rsid w:val="00483DA2"/>
    <w:rsid w:val="004A2EBA"/>
    <w:rsid w:val="004B1ED5"/>
    <w:rsid w:val="004C2975"/>
    <w:rsid w:val="004D4704"/>
    <w:rsid w:val="004D49CE"/>
    <w:rsid w:val="004F1873"/>
    <w:rsid w:val="004F18BC"/>
    <w:rsid w:val="004F4916"/>
    <w:rsid w:val="00520FC2"/>
    <w:rsid w:val="005304C8"/>
    <w:rsid w:val="00542A99"/>
    <w:rsid w:val="0054418C"/>
    <w:rsid w:val="00551FB4"/>
    <w:rsid w:val="00555A0C"/>
    <w:rsid w:val="00566107"/>
    <w:rsid w:val="0057469E"/>
    <w:rsid w:val="00581125"/>
    <w:rsid w:val="005813DB"/>
    <w:rsid w:val="00595F46"/>
    <w:rsid w:val="005B4CEC"/>
    <w:rsid w:val="005C175B"/>
    <w:rsid w:val="005E01C0"/>
    <w:rsid w:val="005E07C1"/>
    <w:rsid w:val="005E6EFB"/>
    <w:rsid w:val="005F15E4"/>
    <w:rsid w:val="005F448B"/>
    <w:rsid w:val="006101BE"/>
    <w:rsid w:val="00616DE5"/>
    <w:rsid w:val="00631021"/>
    <w:rsid w:val="006312C7"/>
    <w:rsid w:val="0063312D"/>
    <w:rsid w:val="00633331"/>
    <w:rsid w:val="00644540"/>
    <w:rsid w:val="006465F4"/>
    <w:rsid w:val="00661A72"/>
    <w:rsid w:val="00663984"/>
    <w:rsid w:val="00666FD5"/>
    <w:rsid w:val="00676C1A"/>
    <w:rsid w:val="00686A61"/>
    <w:rsid w:val="006910C4"/>
    <w:rsid w:val="006A6F64"/>
    <w:rsid w:val="006B6399"/>
    <w:rsid w:val="006C38DC"/>
    <w:rsid w:val="006D1A97"/>
    <w:rsid w:val="006D3FD0"/>
    <w:rsid w:val="006D4AAE"/>
    <w:rsid w:val="006D7F0C"/>
    <w:rsid w:val="006E0682"/>
    <w:rsid w:val="006E7435"/>
    <w:rsid w:val="007118B2"/>
    <w:rsid w:val="00714A4B"/>
    <w:rsid w:val="00723D3A"/>
    <w:rsid w:val="007347EF"/>
    <w:rsid w:val="00736E1A"/>
    <w:rsid w:val="00745591"/>
    <w:rsid w:val="00746A9A"/>
    <w:rsid w:val="007509A4"/>
    <w:rsid w:val="0075515D"/>
    <w:rsid w:val="00762556"/>
    <w:rsid w:val="007810D0"/>
    <w:rsid w:val="007A7356"/>
    <w:rsid w:val="007C6CDE"/>
    <w:rsid w:val="007C7BEB"/>
    <w:rsid w:val="007D109D"/>
    <w:rsid w:val="007E1980"/>
    <w:rsid w:val="007F5E93"/>
    <w:rsid w:val="007F6303"/>
    <w:rsid w:val="008017F8"/>
    <w:rsid w:val="00801AF9"/>
    <w:rsid w:val="00803EA0"/>
    <w:rsid w:val="00803EA3"/>
    <w:rsid w:val="00804393"/>
    <w:rsid w:val="00811A1E"/>
    <w:rsid w:val="008250EE"/>
    <w:rsid w:val="00832692"/>
    <w:rsid w:val="00832FAA"/>
    <w:rsid w:val="00837E34"/>
    <w:rsid w:val="0086658F"/>
    <w:rsid w:val="00880589"/>
    <w:rsid w:val="00893E69"/>
    <w:rsid w:val="00896F30"/>
    <w:rsid w:val="008A3C68"/>
    <w:rsid w:val="008E77AD"/>
    <w:rsid w:val="008F00AE"/>
    <w:rsid w:val="008F5158"/>
    <w:rsid w:val="009030FC"/>
    <w:rsid w:val="00904F61"/>
    <w:rsid w:val="00907AAF"/>
    <w:rsid w:val="0092348B"/>
    <w:rsid w:val="00924A61"/>
    <w:rsid w:val="00925A7D"/>
    <w:rsid w:val="00926432"/>
    <w:rsid w:val="00926D29"/>
    <w:rsid w:val="009272FE"/>
    <w:rsid w:val="009274B0"/>
    <w:rsid w:val="0092797F"/>
    <w:rsid w:val="009336A6"/>
    <w:rsid w:val="0093657F"/>
    <w:rsid w:val="009377F0"/>
    <w:rsid w:val="00940AB6"/>
    <w:rsid w:val="009461C4"/>
    <w:rsid w:val="0096284B"/>
    <w:rsid w:val="00962E10"/>
    <w:rsid w:val="00963368"/>
    <w:rsid w:val="00976510"/>
    <w:rsid w:val="00992C1D"/>
    <w:rsid w:val="009A12EE"/>
    <w:rsid w:val="009D1E7F"/>
    <w:rsid w:val="009D216E"/>
    <w:rsid w:val="009D5CD6"/>
    <w:rsid w:val="009F3B9B"/>
    <w:rsid w:val="009F545E"/>
    <w:rsid w:val="009F69C7"/>
    <w:rsid w:val="00A01D90"/>
    <w:rsid w:val="00A25D88"/>
    <w:rsid w:val="00A3056C"/>
    <w:rsid w:val="00A30989"/>
    <w:rsid w:val="00A37042"/>
    <w:rsid w:val="00A40C6C"/>
    <w:rsid w:val="00A6644A"/>
    <w:rsid w:val="00A8702A"/>
    <w:rsid w:val="00A902C2"/>
    <w:rsid w:val="00A94A30"/>
    <w:rsid w:val="00A97913"/>
    <w:rsid w:val="00AA35B6"/>
    <w:rsid w:val="00AA6A04"/>
    <w:rsid w:val="00AB6DD3"/>
    <w:rsid w:val="00AC777F"/>
    <w:rsid w:val="00AC7D09"/>
    <w:rsid w:val="00AD5A98"/>
    <w:rsid w:val="00AD5E07"/>
    <w:rsid w:val="00AF1D68"/>
    <w:rsid w:val="00AF327F"/>
    <w:rsid w:val="00AF4604"/>
    <w:rsid w:val="00AF72F3"/>
    <w:rsid w:val="00AF7845"/>
    <w:rsid w:val="00B00FCA"/>
    <w:rsid w:val="00B055A8"/>
    <w:rsid w:val="00B12FCB"/>
    <w:rsid w:val="00B32EA5"/>
    <w:rsid w:val="00B46925"/>
    <w:rsid w:val="00B5686D"/>
    <w:rsid w:val="00B61599"/>
    <w:rsid w:val="00B63CA2"/>
    <w:rsid w:val="00B765B3"/>
    <w:rsid w:val="00BB6019"/>
    <w:rsid w:val="00BB73B9"/>
    <w:rsid w:val="00BC14A9"/>
    <w:rsid w:val="00BD1D0C"/>
    <w:rsid w:val="00BF4211"/>
    <w:rsid w:val="00C01B1F"/>
    <w:rsid w:val="00C03E0C"/>
    <w:rsid w:val="00C04433"/>
    <w:rsid w:val="00C10D2C"/>
    <w:rsid w:val="00C17D2F"/>
    <w:rsid w:val="00C3101A"/>
    <w:rsid w:val="00C36AAC"/>
    <w:rsid w:val="00C41E60"/>
    <w:rsid w:val="00C458AD"/>
    <w:rsid w:val="00C47C13"/>
    <w:rsid w:val="00C5375E"/>
    <w:rsid w:val="00C5458D"/>
    <w:rsid w:val="00C553D1"/>
    <w:rsid w:val="00C6118D"/>
    <w:rsid w:val="00C82CD9"/>
    <w:rsid w:val="00C830DE"/>
    <w:rsid w:val="00C911C7"/>
    <w:rsid w:val="00C91425"/>
    <w:rsid w:val="00C96370"/>
    <w:rsid w:val="00C96D0A"/>
    <w:rsid w:val="00CA53B9"/>
    <w:rsid w:val="00CB0C9D"/>
    <w:rsid w:val="00CB73E3"/>
    <w:rsid w:val="00CC4735"/>
    <w:rsid w:val="00CC5E00"/>
    <w:rsid w:val="00CC6A68"/>
    <w:rsid w:val="00CD0AA3"/>
    <w:rsid w:val="00CE250F"/>
    <w:rsid w:val="00D01B30"/>
    <w:rsid w:val="00D06481"/>
    <w:rsid w:val="00D07D3B"/>
    <w:rsid w:val="00D123A9"/>
    <w:rsid w:val="00D13984"/>
    <w:rsid w:val="00D174BB"/>
    <w:rsid w:val="00D41F26"/>
    <w:rsid w:val="00D51AA8"/>
    <w:rsid w:val="00D60C16"/>
    <w:rsid w:val="00D70A81"/>
    <w:rsid w:val="00D7426F"/>
    <w:rsid w:val="00D833EA"/>
    <w:rsid w:val="00D87789"/>
    <w:rsid w:val="00D91154"/>
    <w:rsid w:val="00D96764"/>
    <w:rsid w:val="00DA69BA"/>
    <w:rsid w:val="00DB4A71"/>
    <w:rsid w:val="00DB575C"/>
    <w:rsid w:val="00DC3404"/>
    <w:rsid w:val="00DD206E"/>
    <w:rsid w:val="00DD3363"/>
    <w:rsid w:val="00DD6265"/>
    <w:rsid w:val="00DD6AD2"/>
    <w:rsid w:val="00E0109F"/>
    <w:rsid w:val="00E05F6D"/>
    <w:rsid w:val="00E117E1"/>
    <w:rsid w:val="00E11965"/>
    <w:rsid w:val="00E176E9"/>
    <w:rsid w:val="00E2273D"/>
    <w:rsid w:val="00E35F81"/>
    <w:rsid w:val="00E45CC5"/>
    <w:rsid w:val="00E53D77"/>
    <w:rsid w:val="00E5641F"/>
    <w:rsid w:val="00E60021"/>
    <w:rsid w:val="00E66431"/>
    <w:rsid w:val="00E758EF"/>
    <w:rsid w:val="00E82289"/>
    <w:rsid w:val="00E83609"/>
    <w:rsid w:val="00E83830"/>
    <w:rsid w:val="00EA2DBB"/>
    <w:rsid w:val="00EB008B"/>
    <w:rsid w:val="00EB788A"/>
    <w:rsid w:val="00EC325C"/>
    <w:rsid w:val="00EC6880"/>
    <w:rsid w:val="00ED0997"/>
    <w:rsid w:val="00EE0BEB"/>
    <w:rsid w:val="00EE7542"/>
    <w:rsid w:val="00F004A3"/>
    <w:rsid w:val="00F03682"/>
    <w:rsid w:val="00F203A5"/>
    <w:rsid w:val="00F2313A"/>
    <w:rsid w:val="00F3220A"/>
    <w:rsid w:val="00F33AC7"/>
    <w:rsid w:val="00F35B43"/>
    <w:rsid w:val="00F4100B"/>
    <w:rsid w:val="00F46C2C"/>
    <w:rsid w:val="00F50EA4"/>
    <w:rsid w:val="00F5260E"/>
    <w:rsid w:val="00F603DD"/>
    <w:rsid w:val="00F63B28"/>
    <w:rsid w:val="00F6664A"/>
    <w:rsid w:val="00F66FFE"/>
    <w:rsid w:val="00F67A58"/>
    <w:rsid w:val="00F822BB"/>
    <w:rsid w:val="00FB0C57"/>
    <w:rsid w:val="00FB4327"/>
    <w:rsid w:val="00FC1F47"/>
    <w:rsid w:val="00FC2A27"/>
    <w:rsid w:val="00FC4914"/>
    <w:rsid w:val="00FE1EC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C5D2"/>
  <w15:chartTrackingRefBased/>
  <w15:docId w15:val="{C8D69279-AF29-4BF4-8C3B-5D07D3DD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313E"/>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A,Bullet List,FooterText,List Paragraph1,Colorful List Accent 1,numbered,Paragraphe de liste1,列出段落,列出段落1,Bulletr List Paragraph,List Paragraph2,List Paragraph21,Párrafo de lista1,Parágrafo da Lista1,リスト段落1,Plan,Dot pt,RedR Bullet List"/>
    <w:basedOn w:val="Normal"/>
    <w:link w:val="ListParagraphChar"/>
    <w:uiPriority w:val="34"/>
    <w:qFormat/>
    <w:rsid w:val="0005313E"/>
    <w:pPr>
      <w:spacing w:line="252" w:lineRule="auto"/>
      <w:ind w:left="720"/>
      <w:contextualSpacing/>
    </w:pPr>
    <w:rPr>
      <w:rFonts w:ascii="Calibri" w:hAnsi="Calibri" w:cs="Calibri"/>
      <w:szCs w:val="22"/>
    </w:rPr>
  </w:style>
  <w:style w:type="character" w:customStyle="1" w:styleId="ListParagraphChar">
    <w:name w:val="List Paragraph Char"/>
    <w:aliases w:val="LISTA Char,Bullet List Char,FooterText Char,List Paragraph1 Char,Colorful List Accent 1 Char,numbered Char,Paragraphe de liste1 Char,列出段落 Char,列出段落1 Char,Bulletr List Paragraph Char,List Paragraph2 Char,List Paragraph21 Char"/>
    <w:basedOn w:val="DefaultParagraphFont"/>
    <w:link w:val="ListParagraph"/>
    <w:uiPriority w:val="34"/>
    <w:locked/>
    <w:rsid w:val="0005313E"/>
    <w:rPr>
      <w:rFonts w:ascii="Calibri" w:hAnsi="Calibri" w:cs="Calibri"/>
      <w:szCs w:val="22"/>
    </w:rPr>
  </w:style>
  <w:style w:type="table" w:styleId="TableGrid">
    <w:name w:val="Table Grid"/>
    <w:basedOn w:val="TableNormal"/>
    <w:uiPriority w:val="39"/>
    <w:rsid w:val="00053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313E"/>
    <w:pPr>
      <w:autoSpaceDE w:val="0"/>
      <w:autoSpaceDN w:val="0"/>
      <w:adjustRightInd w:val="0"/>
      <w:spacing w:after="0" w:line="240" w:lineRule="auto"/>
    </w:pPr>
    <w:rPr>
      <w:rFonts w:ascii="Candara" w:hAnsi="Candara" w:cs="Candara"/>
      <w:color w:val="000000"/>
      <w:sz w:val="24"/>
      <w:szCs w:val="24"/>
    </w:rPr>
  </w:style>
  <w:style w:type="paragraph" w:styleId="Header">
    <w:name w:val="header"/>
    <w:basedOn w:val="Normal"/>
    <w:link w:val="HeaderChar"/>
    <w:uiPriority w:val="99"/>
    <w:unhideWhenUsed/>
    <w:rsid w:val="001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041"/>
    <w:rPr>
      <w:rFonts w:cs="Mangal"/>
    </w:rPr>
  </w:style>
  <w:style w:type="paragraph" w:styleId="Footer">
    <w:name w:val="footer"/>
    <w:basedOn w:val="Normal"/>
    <w:link w:val="FooterChar"/>
    <w:uiPriority w:val="99"/>
    <w:unhideWhenUsed/>
    <w:rsid w:val="001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041"/>
    <w:rPr>
      <w:rFonts w:cs="Mangal"/>
    </w:rPr>
  </w:style>
  <w:style w:type="paragraph" w:styleId="BalloonText">
    <w:name w:val="Balloon Text"/>
    <w:basedOn w:val="Normal"/>
    <w:link w:val="BalloonTextChar"/>
    <w:uiPriority w:val="99"/>
    <w:semiHidden/>
    <w:unhideWhenUsed/>
    <w:rsid w:val="00B32EA5"/>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B32EA5"/>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3199">
      <w:bodyDiv w:val="1"/>
      <w:marLeft w:val="0"/>
      <w:marRight w:val="0"/>
      <w:marTop w:val="0"/>
      <w:marBottom w:val="0"/>
      <w:divBdr>
        <w:top w:val="none" w:sz="0" w:space="0" w:color="auto"/>
        <w:left w:val="none" w:sz="0" w:space="0" w:color="auto"/>
        <w:bottom w:val="none" w:sz="0" w:space="0" w:color="auto"/>
        <w:right w:val="none" w:sz="0" w:space="0" w:color="auto"/>
      </w:divBdr>
    </w:div>
    <w:div w:id="678198448">
      <w:bodyDiv w:val="1"/>
      <w:marLeft w:val="0"/>
      <w:marRight w:val="0"/>
      <w:marTop w:val="0"/>
      <w:marBottom w:val="0"/>
      <w:divBdr>
        <w:top w:val="none" w:sz="0" w:space="0" w:color="auto"/>
        <w:left w:val="none" w:sz="0" w:space="0" w:color="auto"/>
        <w:bottom w:val="none" w:sz="0" w:space="0" w:color="auto"/>
        <w:right w:val="none" w:sz="0" w:space="0" w:color="auto"/>
      </w:divBdr>
    </w:div>
    <w:div w:id="805855082">
      <w:bodyDiv w:val="1"/>
      <w:marLeft w:val="0"/>
      <w:marRight w:val="0"/>
      <w:marTop w:val="0"/>
      <w:marBottom w:val="0"/>
      <w:divBdr>
        <w:top w:val="none" w:sz="0" w:space="0" w:color="auto"/>
        <w:left w:val="none" w:sz="0" w:space="0" w:color="auto"/>
        <w:bottom w:val="none" w:sz="0" w:space="0" w:color="auto"/>
        <w:right w:val="none" w:sz="0" w:space="0" w:color="auto"/>
      </w:divBdr>
    </w:div>
    <w:div w:id="1443648370">
      <w:bodyDiv w:val="1"/>
      <w:marLeft w:val="0"/>
      <w:marRight w:val="0"/>
      <w:marTop w:val="0"/>
      <w:marBottom w:val="0"/>
      <w:divBdr>
        <w:top w:val="none" w:sz="0" w:space="0" w:color="auto"/>
        <w:left w:val="none" w:sz="0" w:space="0" w:color="auto"/>
        <w:bottom w:val="none" w:sz="0" w:space="0" w:color="auto"/>
        <w:right w:val="none" w:sz="0" w:space="0" w:color="auto"/>
      </w:divBdr>
    </w:div>
    <w:div w:id="1582524737">
      <w:bodyDiv w:val="1"/>
      <w:marLeft w:val="0"/>
      <w:marRight w:val="0"/>
      <w:marTop w:val="0"/>
      <w:marBottom w:val="0"/>
      <w:divBdr>
        <w:top w:val="none" w:sz="0" w:space="0" w:color="auto"/>
        <w:left w:val="none" w:sz="0" w:space="0" w:color="auto"/>
        <w:bottom w:val="none" w:sz="0" w:space="0" w:color="auto"/>
        <w:right w:val="none" w:sz="0" w:space="0" w:color="auto"/>
      </w:divBdr>
      <w:divsChild>
        <w:div w:id="1235164091">
          <w:marLeft w:val="0"/>
          <w:marRight w:val="0"/>
          <w:marTop w:val="0"/>
          <w:marBottom w:val="0"/>
          <w:divBdr>
            <w:top w:val="none" w:sz="0" w:space="0" w:color="auto"/>
            <w:left w:val="none" w:sz="0" w:space="0" w:color="auto"/>
            <w:bottom w:val="none" w:sz="0" w:space="0" w:color="auto"/>
            <w:right w:val="none" w:sz="0" w:space="0" w:color="auto"/>
          </w:divBdr>
        </w:div>
      </w:divsChild>
    </w:div>
    <w:div w:id="1903829672">
      <w:bodyDiv w:val="1"/>
      <w:marLeft w:val="0"/>
      <w:marRight w:val="0"/>
      <w:marTop w:val="0"/>
      <w:marBottom w:val="0"/>
      <w:divBdr>
        <w:top w:val="none" w:sz="0" w:space="0" w:color="auto"/>
        <w:left w:val="none" w:sz="0" w:space="0" w:color="auto"/>
        <w:bottom w:val="none" w:sz="0" w:space="0" w:color="auto"/>
        <w:right w:val="none" w:sz="0" w:space="0" w:color="auto"/>
      </w:divBdr>
    </w:div>
    <w:div w:id="21421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670AC6B062F444881C2A7FA0638B70" ma:contentTypeVersion="13" ma:contentTypeDescription="Create a new document." ma:contentTypeScope="" ma:versionID="ad3da5fd0d56126b42466b519d470748">
  <xsd:schema xmlns:xsd="http://www.w3.org/2001/XMLSchema" xmlns:xs="http://www.w3.org/2001/XMLSchema" xmlns:p="http://schemas.microsoft.com/office/2006/metadata/properties" xmlns:ns3="b3939e0a-45ee-4acf-af52-9dbfebfc0e76" xmlns:ns4="87caa8f0-2ee5-4205-9649-900b8e5c2baf" targetNamespace="http://schemas.microsoft.com/office/2006/metadata/properties" ma:root="true" ma:fieldsID="5cfb280afca920e43a5ff3a3bd2c363a" ns3:_="" ns4:_="">
    <xsd:import namespace="b3939e0a-45ee-4acf-af52-9dbfebfc0e76"/>
    <xsd:import namespace="87caa8f0-2ee5-4205-9649-900b8e5c2b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39e0a-45ee-4acf-af52-9dbfebfc0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aa8f0-2ee5-4205-9649-900b8e5c2b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3405C-C6B6-4370-A8DA-7FB785BA2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39e0a-45ee-4acf-af52-9dbfebfc0e76"/>
    <ds:schemaRef ds:uri="87caa8f0-2ee5-4205-9649-900b8e5c2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733CE-5D3B-4975-A8D1-7D775F3360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728650-EA66-4150-90EB-D4A9C9A74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Anirudra Sharma</dc:creator>
  <cp:keywords/>
  <dc:description/>
  <cp:lastModifiedBy>Anju Adhikari</cp:lastModifiedBy>
  <cp:revision>2</cp:revision>
  <dcterms:created xsi:type="dcterms:W3CDTF">2020-09-18T13:15:00Z</dcterms:created>
  <dcterms:modified xsi:type="dcterms:W3CDTF">2020-09-18T13:15:00Z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0x0101007B670AC6B062F444881C2A7FA0638B70</vt:lpwstr>
  </property>
</Properties>
</file>